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0"/>
          <w:szCs w:val="50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 xml:space="preserve">SECTION 7: </w:t>
      </w:r>
      <w:r>
        <w:rPr>
          <w:rFonts w:ascii="Arial" w:cs="Arial" w:eastAsia="Arial" w:hAnsi="Arial"/>
          <w:sz w:val="50"/>
          <w:szCs w:val="50"/>
          <w:b w:val="1"/>
          <w:bCs w:val="1"/>
          <w:color w:val="56AE25"/>
        </w:rPr>
        <w:t>RESOURCES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56AE25"/>
        </w:rPr>
        <w:t>SAMPLE STAFF MEMO</w:t>
      </w:r>
    </w:p>
    <w:p>
      <w:pPr>
        <w:sectPr>
          <w:pgSz w:w="12240" w:h="15840" w:orient="portrait"/>
          <w:cols w:equalWidth="0" w:num="1">
            <w:col w:w="11100"/>
          </w:cols>
          <w:pgMar w:left="720" w:top="717" w:right="420" w:bottom="0" w:gutter="0" w:footer="0" w:header="0"/>
        </w:sectPr>
      </w:pP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Dear Staff,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Our school division values the health and well-being of all students and staff. To ensure we maintain a positive, healthy learning environment, [Name of School Division] has a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tobacco- and e-cigarette-free school policy </w:t>
      </w:r>
      <w:r>
        <w:rPr>
          <w:rFonts w:ascii="Arial" w:cs="Arial" w:eastAsia="Arial" w:hAnsi="Arial"/>
          <w:sz w:val="20"/>
          <w:szCs w:val="20"/>
          <w:color w:val="auto"/>
        </w:rPr>
        <w:t>in place that prohibits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all tobacco and e-cigarette use by students, staff, and visitors at all times</w:t>
      </w:r>
      <w:r>
        <w:rPr>
          <w:rFonts w:ascii="Arial" w:cs="Arial" w:eastAsia="Arial" w:hAnsi="Arial"/>
          <w:sz w:val="20"/>
          <w:szCs w:val="20"/>
          <w:color w:val="auto"/>
        </w:rPr>
        <w:t>, including school events after regular school hours and at off-site school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activities. This policy also prohibits students, staff, and visitors from bringing tobacco and e-cigarette products to school and students from bringing tobacco or e-cigarette products to off-site school activities. A copy of the policy is attached.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We have put this policy in place for three main reasons: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56AE25"/>
        </w:rPr>
        <w:t>Note: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Tailor this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paragraph to</w:t>
      </w:r>
    </w:p>
    <w:p>
      <w:pPr>
        <w:ind w:left="10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your division’s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policy. Some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divisions choose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to ban staff</w:t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possession at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off-site school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events as well.</w:t>
      </w:r>
    </w:p>
    <w:p>
      <w:pPr>
        <w:spacing w:after="0" w:line="685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8980" w:space="280"/>
            <w:col w:w="1840"/>
          </w:cols>
          <w:pgMar w:left="720" w:top="717" w:right="420" w:bottom="0" w:gutter="0" w:footer="0" w:header="0"/>
          <w:type w:val="continuous"/>
        </w:sectPr>
      </w:pP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900" w:right="640" w:hanging="360"/>
        <w:spacing w:after="0" w:line="271" w:lineRule="auto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Help Students Be Tobacco- and E-Cigarette-Free: </w:t>
      </w:r>
      <w:r>
        <w:rPr>
          <w:rFonts w:ascii="Arial" w:cs="Arial" w:eastAsia="Arial" w:hAnsi="Arial"/>
          <w:sz w:val="20"/>
          <w:szCs w:val="20"/>
          <w:color w:val="auto"/>
        </w:rPr>
        <w:t>Youth spend a great deal of their time at school and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school events. Keeping tobacco and e-cigarettes out of the school environment means students don’t see their friends or adults using tobacco and e-cigarettes, which helps make tobacco and e-cigarette use less socially acceptable.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00" w:right="440" w:hanging="360"/>
        <w:spacing w:after="0" w:line="271" w:lineRule="auto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Provide A Healthy and Positive Environment: </w:t>
      </w:r>
      <w:r>
        <w:rPr>
          <w:rFonts w:ascii="Arial" w:cs="Arial" w:eastAsia="Arial" w:hAnsi="Arial"/>
          <w:sz w:val="20"/>
          <w:szCs w:val="20"/>
          <w:color w:val="auto"/>
        </w:rPr>
        <w:t>Breathing secondhand smoke can make others sick or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worsen breathing problems like asthma. We want to keep our schools healthy for everyone. In addition, tobacco and e-cigarette use at school easily distracts from learning and is linked to school failure and truancy and other risk behaviors.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Comply With Federal and State Regulations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right="300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As staff, it is critical we are aware of and in compliance with our tobacco- and e-cigarette-free school policy.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Our tobacco-and e-cigarette-free policy must be enforced in order to be effective. </w:t>
      </w:r>
      <w:r>
        <w:rPr>
          <w:rFonts w:ascii="Arial" w:cs="Arial" w:eastAsia="Arial" w:hAnsi="Arial"/>
          <w:sz w:val="20"/>
          <w:szCs w:val="20"/>
          <w:color w:val="auto"/>
        </w:rPr>
        <w:t>It is also important we recognize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380"/>
        <w:spacing w:after="0" w:line="2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our position as role models for our youth. </w:t>
      </w:r>
      <w: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  <w:t>All school personnel are required to enforce our tobacco- and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  <w:t xml:space="preserve">e-cigarette-free school policy. </w:t>
      </w:r>
      <w:r>
        <w:rPr>
          <w:rFonts w:ascii="Arial" w:cs="Arial" w:eastAsia="Arial" w:hAnsi="Arial"/>
          <w:sz w:val="20"/>
          <w:szCs w:val="20"/>
          <w:color w:val="auto"/>
        </w:rPr>
        <w:t>Here at [Name of School], staff should refer students who are found violating the policy</w:t>
      </w:r>
      <w: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to [customize this information for your school]. Ignoring violations or only warning students compromises the effectiveness of our policy.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right="760"/>
        <w:spacing w:after="0" w:line="3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It is our job to work together to provide a positive and healthy learning environment for our youth and fellow staff. As a tobacco- and e-cigarette-free school, we are paving the way for a lifetime of healthy decision-making in our students.</w:t>
      </w:r>
    </w:p>
    <w:p>
      <w:pPr>
        <w:spacing w:after="0" w:line="179" w:lineRule="exact"/>
        <w:rPr>
          <w:sz w:val="24"/>
          <w:szCs w:val="24"/>
          <w:color w:val="auto"/>
        </w:rPr>
      </w:pPr>
    </w:p>
    <w:p>
      <w:pPr>
        <w:ind w:right="540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There are many helpful resources for youth or adults in our community who use tobacco or e-cigarettes and want to quit. Virginia funds a free Quitline, 1-800-QUIT-NOW (1-800-784-8669) that anyone can use at no charge. Web-based services are also available at www.teen.smokefree.gov and www.MyLastDip.com. Additionally, SmokefreeTXT is a mobile text messaging service designed for adults and young adults across the United States who are trying to quit smoking. The program was created to provide 24/7 encouragement, advice, and tips to help smokers quit smoking and stay tobacco-and e-cigarette-free.</w:t>
      </w: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right="620"/>
        <w:spacing w:after="0" w:line="30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We appreciate your help in supporting this policy. If you have questions or comments about the policy, please feel free to contact [Point of Contact].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Sincerely,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[Principal / School Administrator]</w:t>
      </w:r>
    </w:p>
    <w:p>
      <w:pPr>
        <w:sectPr>
          <w:pgSz w:w="12240" w:h="15840" w:orient="portrait"/>
          <w:cols w:equalWidth="0" w:num="1">
            <w:col w:w="11100"/>
          </w:cols>
          <w:pgMar w:left="720" w:top="717" w:right="42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10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24</w:t>
      </w:r>
    </w:p>
    <w:sectPr>
      <w:pgSz w:w="12240" w:h="15840" w:orient="portrait"/>
      <w:cols w:equalWidth="0" w:num="1">
        <w:col w:w="11100"/>
      </w:cols>
      <w:pgMar w:left="720" w:top="717" w:right="4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2017-09-12T16:03:22Z</dcterms:created>
  <dcterms:modified xsi:type="dcterms:W3CDTF">2017-09-12T16:03:22Z</dcterms:modified>
</cp:coreProperties>
</file>